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2DF63" w14:textId="0C601B2E" w:rsidR="00B90BF5" w:rsidRDefault="004875CB">
      <w:pPr>
        <w:rPr>
          <w:b/>
          <w:sz w:val="44"/>
          <w:szCs w:val="44"/>
        </w:rPr>
      </w:pPr>
      <w:r>
        <w:rPr>
          <w:b/>
          <w:noProof/>
          <w:sz w:val="44"/>
          <w:szCs w:val="44"/>
        </w:rPr>
        <w:drawing>
          <wp:inline distT="0" distB="0" distL="0" distR="0" wp14:anchorId="5BC6026E" wp14:editId="1E53B554">
            <wp:extent cx="5486400" cy="79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 Logo Final-Output.jpg"/>
                    <pic:cNvPicPr/>
                  </pic:nvPicPr>
                  <pic:blipFill>
                    <a:blip r:embed="rId7">
                      <a:extLst>
                        <a:ext uri="{28A0092B-C50C-407E-A947-70E740481C1C}">
                          <a14:useLocalDpi xmlns:a14="http://schemas.microsoft.com/office/drawing/2010/main" val="0"/>
                        </a:ext>
                      </a:extLst>
                    </a:blip>
                    <a:stretch>
                      <a:fillRect/>
                    </a:stretch>
                  </pic:blipFill>
                  <pic:spPr>
                    <a:xfrm>
                      <a:off x="0" y="0"/>
                      <a:ext cx="5486400" cy="790575"/>
                    </a:xfrm>
                    <a:prstGeom prst="rect">
                      <a:avLst/>
                    </a:prstGeom>
                  </pic:spPr>
                </pic:pic>
              </a:graphicData>
            </a:graphic>
          </wp:inline>
        </w:drawing>
      </w:r>
      <w:r w:rsidR="00B90BF5">
        <w:rPr>
          <w:b/>
          <w:sz w:val="44"/>
          <w:szCs w:val="44"/>
        </w:rPr>
        <w:t xml:space="preserve">                         </w:t>
      </w:r>
    </w:p>
    <w:p w14:paraId="064A226B" w14:textId="77777777" w:rsidR="00B90BF5" w:rsidRDefault="00B90BF5">
      <w:pPr>
        <w:rPr>
          <w:b/>
          <w:sz w:val="44"/>
          <w:szCs w:val="44"/>
        </w:rPr>
      </w:pPr>
    </w:p>
    <w:p w14:paraId="092FCE7D" w14:textId="77777777" w:rsidR="000E3DD5" w:rsidRPr="009705CB" w:rsidRDefault="00C958A7">
      <w:pPr>
        <w:rPr>
          <w:rFonts w:ascii="Times" w:hAnsi="Times"/>
          <w:b/>
          <w:sz w:val="22"/>
          <w:szCs w:val="22"/>
        </w:rPr>
      </w:pPr>
      <w:r w:rsidRPr="009705CB">
        <w:rPr>
          <w:rFonts w:ascii="Times" w:hAnsi="Times"/>
          <w:b/>
          <w:sz w:val="22"/>
          <w:szCs w:val="22"/>
        </w:rPr>
        <w:t>News Release</w:t>
      </w:r>
    </w:p>
    <w:p w14:paraId="0A11468A" w14:textId="77777777" w:rsidR="006C767D" w:rsidRPr="009705CB" w:rsidRDefault="00C958A7">
      <w:pPr>
        <w:rPr>
          <w:rFonts w:ascii="Times" w:hAnsi="Times"/>
          <w:sz w:val="22"/>
          <w:szCs w:val="22"/>
        </w:rPr>
      </w:pPr>
      <w:r w:rsidRPr="009705CB">
        <w:rPr>
          <w:rFonts w:ascii="Times" w:hAnsi="Times"/>
          <w:sz w:val="22"/>
          <w:szCs w:val="22"/>
        </w:rPr>
        <w:t>For Immediate Release</w:t>
      </w:r>
    </w:p>
    <w:p w14:paraId="469220BC" w14:textId="073527E3" w:rsidR="009857CA" w:rsidRDefault="002507BD" w:rsidP="009857CA">
      <w:pPr>
        <w:contextualSpacing/>
        <w:rPr>
          <w:rFonts w:ascii="Times" w:hAnsi="Times" w:cs="Times New Roman"/>
          <w:b/>
          <w:sz w:val="22"/>
          <w:szCs w:val="22"/>
        </w:rPr>
      </w:pPr>
      <w:r w:rsidRPr="009705CB">
        <w:rPr>
          <w:rFonts w:ascii="Times" w:hAnsi="Times" w:cs="Times New Roman"/>
          <w:b/>
          <w:sz w:val="22"/>
          <w:szCs w:val="22"/>
        </w:rPr>
        <w:t>March 1, 2017</w:t>
      </w:r>
    </w:p>
    <w:p w14:paraId="7FF05C6F" w14:textId="77777777" w:rsidR="00817EE9" w:rsidRDefault="00817EE9" w:rsidP="009857CA">
      <w:pPr>
        <w:contextualSpacing/>
        <w:rPr>
          <w:rFonts w:ascii="Times" w:hAnsi="Times" w:cs="Times New Roman"/>
          <w:b/>
          <w:sz w:val="22"/>
          <w:szCs w:val="22"/>
        </w:rPr>
      </w:pPr>
      <w:bookmarkStart w:id="0" w:name="_GoBack"/>
      <w:bookmarkEnd w:id="0"/>
    </w:p>
    <w:p w14:paraId="43170755" w14:textId="6F694C55" w:rsidR="00817EE9" w:rsidRPr="008027FC" w:rsidRDefault="008027FC" w:rsidP="009857CA">
      <w:pPr>
        <w:contextualSpacing/>
        <w:rPr>
          <w:rFonts w:ascii="Times" w:hAnsi="Times" w:cs="Times New Roman"/>
          <w:b/>
          <w:sz w:val="22"/>
          <w:szCs w:val="22"/>
        </w:rPr>
      </w:pPr>
      <w:r w:rsidRPr="008027FC">
        <w:rPr>
          <w:rFonts w:ascii="Times" w:hAnsi="Times" w:cs="Times New Roman"/>
          <w:b/>
          <w:sz w:val="22"/>
          <w:szCs w:val="22"/>
        </w:rPr>
        <w:t>The Arkansas Bar Association publishes new handbooks on domestic violence with a Spanish version</w:t>
      </w:r>
    </w:p>
    <w:p w14:paraId="53CBC74A" w14:textId="77777777" w:rsidR="00C958A7" w:rsidRPr="009705CB" w:rsidRDefault="00C958A7">
      <w:pPr>
        <w:rPr>
          <w:rFonts w:ascii="Times" w:hAnsi="Times"/>
          <w:sz w:val="22"/>
          <w:szCs w:val="22"/>
        </w:rPr>
      </w:pPr>
    </w:p>
    <w:p w14:paraId="05A2EB21" w14:textId="77777777" w:rsidR="009857CA" w:rsidRPr="009705CB" w:rsidRDefault="009857CA" w:rsidP="009857CA">
      <w:pPr>
        <w:contextualSpacing/>
        <w:jc w:val="center"/>
        <w:rPr>
          <w:rFonts w:ascii="Times" w:hAnsi="Times" w:cs="Times New Roman"/>
          <w:sz w:val="22"/>
          <w:szCs w:val="22"/>
        </w:rPr>
      </w:pPr>
    </w:p>
    <w:p w14:paraId="427DB1C6" w14:textId="45DEAAC5" w:rsidR="009705CB" w:rsidRPr="009705CB" w:rsidRDefault="009857CA" w:rsidP="009705CB">
      <w:pPr>
        <w:ind w:firstLine="720"/>
        <w:contextualSpacing/>
        <w:jc w:val="both"/>
        <w:rPr>
          <w:rFonts w:ascii="Times" w:hAnsi="Times" w:cs="AGaramond-Regular"/>
          <w:sz w:val="22"/>
          <w:szCs w:val="22"/>
        </w:rPr>
      </w:pPr>
      <w:r w:rsidRPr="009705CB">
        <w:rPr>
          <w:rFonts w:ascii="Times" w:hAnsi="Times" w:cs="Times New Roman"/>
          <w:b/>
          <w:sz w:val="22"/>
          <w:szCs w:val="22"/>
        </w:rPr>
        <w:t xml:space="preserve">Little Rock, AR </w:t>
      </w:r>
      <w:r w:rsidRPr="009705CB">
        <w:rPr>
          <w:rFonts w:ascii="Times" w:hAnsi="Times"/>
          <w:b/>
          <w:sz w:val="22"/>
          <w:szCs w:val="22"/>
        </w:rPr>
        <w:t>(</w:t>
      </w:r>
      <w:r w:rsidR="00476BCD" w:rsidRPr="009705CB">
        <w:rPr>
          <w:rFonts w:ascii="Times" w:hAnsi="Times"/>
          <w:b/>
          <w:sz w:val="22"/>
          <w:szCs w:val="22"/>
        </w:rPr>
        <w:t>March 1, 2017</w:t>
      </w:r>
      <w:r w:rsidRPr="009705CB">
        <w:rPr>
          <w:rFonts w:ascii="Times" w:hAnsi="Times"/>
          <w:b/>
          <w:sz w:val="22"/>
          <w:szCs w:val="22"/>
        </w:rPr>
        <w:t>)</w:t>
      </w:r>
      <w:r w:rsidRPr="009705CB">
        <w:rPr>
          <w:rFonts w:ascii="Times" w:hAnsi="Times"/>
          <w:sz w:val="22"/>
          <w:szCs w:val="22"/>
        </w:rPr>
        <w:t xml:space="preserve"> </w:t>
      </w:r>
      <w:r w:rsidRPr="009705CB">
        <w:rPr>
          <w:rFonts w:ascii="Times" w:hAnsi="Times" w:cs="Times New Roman"/>
          <w:b/>
          <w:sz w:val="22"/>
          <w:szCs w:val="22"/>
        </w:rPr>
        <w:t>—</w:t>
      </w:r>
      <w:r w:rsidR="009705CB" w:rsidRPr="009705CB">
        <w:rPr>
          <w:rFonts w:ascii="Times" w:hAnsi="Times" w:cs="Times New Roman"/>
          <w:b/>
          <w:sz w:val="22"/>
          <w:szCs w:val="22"/>
        </w:rPr>
        <w:t xml:space="preserve"> </w:t>
      </w:r>
      <w:r w:rsidR="009705CB" w:rsidRPr="009705CB">
        <w:rPr>
          <w:rFonts w:ascii="Times" w:hAnsi="Times" w:cs="AGaramond-Regular"/>
          <w:sz w:val="22"/>
          <w:szCs w:val="22"/>
        </w:rPr>
        <w:t>The Young Lawyers Section (YLS) of the Arkansas Bar Assoc</w:t>
      </w:r>
      <w:r w:rsidR="006D65CD">
        <w:rPr>
          <w:rFonts w:ascii="Times" w:hAnsi="Times" w:cs="AGaramond-Regular"/>
          <w:sz w:val="22"/>
          <w:szCs w:val="22"/>
        </w:rPr>
        <w:t>i</w:t>
      </w:r>
      <w:r w:rsidR="009705CB" w:rsidRPr="009705CB">
        <w:rPr>
          <w:rFonts w:ascii="Times" w:hAnsi="Times" w:cs="AGaramond-Regular"/>
          <w:sz w:val="22"/>
          <w:szCs w:val="22"/>
        </w:rPr>
        <w:t xml:space="preserve">ation recently published a pair of companion handbooks on domestic violence. Written for domestic violence survivors, “Domestic Violence: A Practical Guide For Navigating the Legal System in Arkansas,” is a self-help guide for survivors of domestic violence that explains a survivor’s legal rights and how to get help from the legal system. The handbook will guide people through the civil, domestic, and criminal elements of a domestic violence case. YLS distributed hundreds of copies of these printed handbooks to every circuit clerk and domestic violence shelter in the state. The handbook is also available in a Spanish Version. </w:t>
      </w:r>
    </w:p>
    <w:p w14:paraId="7D13A19E" w14:textId="592FA19B" w:rsidR="00476BCD" w:rsidRPr="009705CB" w:rsidRDefault="009705CB" w:rsidP="009705CB">
      <w:pPr>
        <w:ind w:firstLine="720"/>
        <w:jc w:val="both"/>
        <w:rPr>
          <w:rFonts w:ascii="Times" w:hAnsi="Times" w:cs="Times New Roman"/>
          <w:sz w:val="22"/>
          <w:szCs w:val="22"/>
        </w:rPr>
      </w:pPr>
      <w:r w:rsidRPr="009705CB">
        <w:rPr>
          <w:rFonts w:ascii="Times" w:hAnsi="Times" w:cs="AGaramond-Regular"/>
          <w:sz w:val="22"/>
          <w:szCs w:val="22"/>
        </w:rPr>
        <w:t>In conjunction with the survivors’ handbook, the committee also completed “Domestic Violence: A Practical Guide for Attorneys, Judges and Court Clerks.” This Handbook is a guide for attorneys who represent or work with survivors of domestic violence. It is divided into two sections: Domestic Viol</w:t>
      </w:r>
      <w:r w:rsidR="006D65CD">
        <w:rPr>
          <w:rFonts w:ascii="Times" w:hAnsi="Times" w:cs="AGaramond-Regular"/>
          <w:sz w:val="22"/>
          <w:szCs w:val="22"/>
        </w:rPr>
        <w:t xml:space="preserve">ence in the Civil Context, and </w:t>
      </w:r>
      <w:r w:rsidRPr="009705CB">
        <w:rPr>
          <w:rFonts w:ascii="Times" w:hAnsi="Times" w:cs="AGaramond-Regular"/>
          <w:sz w:val="22"/>
          <w:szCs w:val="22"/>
        </w:rPr>
        <w:t xml:space="preserve">Domestic Violence in the Criminal Context, and is available on the Association’s website at </w:t>
      </w:r>
      <w:hyperlink r:id="rId8" w:history="1">
        <w:r w:rsidRPr="009705CB">
          <w:rPr>
            <w:rStyle w:val="Hyperlink"/>
            <w:rFonts w:ascii="Times" w:hAnsi="Times" w:cs="AGaramond-Regular"/>
            <w:sz w:val="22"/>
            <w:szCs w:val="22"/>
          </w:rPr>
          <w:t>http://www.arkb</w:t>
        </w:r>
        <w:r w:rsidRPr="009705CB">
          <w:rPr>
            <w:rStyle w:val="Hyperlink"/>
            <w:rFonts w:ascii="Times" w:hAnsi="Times" w:cs="AGaramond-Regular"/>
            <w:sz w:val="22"/>
            <w:szCs w:val="22"/>
          </w:rPr>
          <w:t>a</w:t>
        </w:r>
        <w:r w:rsidRPr="009705CB">
          <w:rPr>
            <w:rStyle w:val="Hyperlink"/>
            <w:rFonts w:ascii="Times" w:hAnsi="Times" w:cs="AGaramond-Regular"/>
            <w:sz w:val="22"/>
            <w:szCs w:val="22"/>
          </w:rPr>
          <w:t>r.com/for-public/legal-assistance/legal-pamphlets</w:t>
        </w:r>
      </w:hyperlink>
      <w:r w:rsidRPr="009705CB">
        <w:rPr>
          <w:rFonts w:ascii="Times" w:hAnsi="Times" w:cs="AGaramond-Regular"/>
          <w:sz w:val="22"/>
          <w:szCs w:val="22"/>
        </w:rPr>
        <w:t>.</w:t>
      </w:r>
    </w:p>
    <w:p w14:paraId="752C19AA" w14:textId="77777777" w:rsidR="00476BCD" w:rsidRPr="009705CB" w:rsidRDefault="00476BCD" w:rsidP="009857CA">
      <w:pPr>
        <w:ind w:firstLine="720"/>
        <w:jc w:val="both"/>
        <w:rPr>
          <w:rFonts w:ascii="Times" w:hAnsi="Times" w:cs="Times New Roman"/>
          <w:sz w:val="22"/>
          <w:szCs w:val="22"/>
        </w:rPr>
      </w:pPr>
    </w:p>
    <w:p w14:paraId="41772921" w14:textId="0791BD30" w:rsidR="00476BCD" w:rsidRPr="009705CB" w:rsidRDefault="00476BCD" w:rsidP="00476BCD">
      <w:pPr>
        <w:widowControl w:val="0"/>
        <w:autoSpaceDE w:val="0"/>
        <w:autoSpaceDN w:val="0"/>
        <w:adjustRightInd w:val="0"/>
        <w:jc w:val="center"/>
        <w:rPr>
          <w:rFonts w:ascii="Times" w:hAnsi="Times" w:cs="Helvetica"/>
          <w:b/>
          <w:sz w:val="22"/>
          <w:szCs w:val="22"/>
        </w:rPr>
      </w:pPr>
      <w:r w:rsidRPr="009705CB">
        <w:rPr>
          <w:rFonts w:ascii="Times" w:hAnsi="Times" w:cs="Helvetica"/>
          <w:b/>
          <w:bCs/>
          <w:iCs/>
          <w:color w:val="1C1C1C"/>
          <w:sz w:val="22"/>
          <w:szCs w:val="22"/>
        </w:rPr>
        <w:t>About the Arkansas Bar Association</w:t>
      </w:r>
    </w:p>
    <w:p w14:paraId="1371A478" w14:textId="77777777" w:rsidR="00476BCD" w:rsidRPr="009705CB" w:rsidRDefault="00476BCD" w:rsidP="00476BCD">
      <w:pPr>
        <w:rPr>
          <w:rFonts w:ascii="Times" w:hAnsi="Times" w:cs="Times"/>
          <w:sz w:val="22"/>
          <w:szCs w:val="22"/>
        </w:rPr>
      </w:pPr>
      <w:r w:rsidRPr="009705CB">
        <w:rPr>
          <w:rFonts w:ascii="Times" w:hAnsi="Times" w:cs="Times"/>
          <w:sz w:val="22"/>
          <w:szCs w:val="22"/>
        </w:rPr>
        <w:t>The Arkansas Bar Association is a voluntary, statewide organization with 5,000 members. Among its purposes are the advancement of the administration of justice and the fostering among its members of high ideals of integrity, learning and public service.</w:t>
      </w:r>
    </w:p>
    <w:p w14:paraId="09BF3C08" w14:textId="77777777" w:rsidR="00476BCD" w:rsidRPr="009705CB" w:rsidRDefault="00476BCD" w:rsidP="00476BCD">
      <w:pPr>
        <w:rPr>
          <w:rFonts w:ascii="Times" w:hAnsi="Times"/>
          <w:sz w:val="22"/>
          <w:szCs w:val="22"/>
        </w:rPr>
      </w:pPr>
    </w:p>
    <w:p w14:paraId="086EA75F" w14:textId="77777777" w:rsidR="00476BCD" w:rsidRPr="009705CB" w:rsidRDefault="00476BCD" w:rsidP="00476BCD">
      <w:pPr>
        <w:jc w:val="center"/>
        <w:rPr>
          <w:rFonts w:ascii="Times" w:hAnsi="Times"/>
          <w:sz w:val="22"/>
          <w:szCs w:val="22"/>
        </w:rPr>
      </w:pPr>
      <w:r w:rsidRPr="009705CB">
        <w:rPr>
          <w:rFonts w:ascii="Times" w:hAnsi="Times"/>
          <w:sz w:val="22"/>
          <w:szCs w:val="22"/>
        </w:rPr>
        <w:t>— ### —</w:t>
      </w:r>
    </w:p>
    <w:p w14:paraId="18179E49" w14:textId="77777777" w:rsidR="00476BCD" w:rsidRPr="009705CB" w:rsidRDefault="00476BCD" w:rsidP="00476BCD">
      <w:pPr>
        <w:rPr>
          <w:rFonts w:ascii="Times" w:hAnsi="Times"/>
          <w:sz w:val="22"/>
          <w:szCs w:val="22"/>
        </w:rPr>
      </w:pPr>
    </w:p>
    <w:p w14:paraId="5D2027E4" w14:textId="77777777" w:rsidR="00476BCD" w:rsidRPr="009705CB" w:rsidRDefault="00476BCD" w:rsidP="00476BCD">
      <w:pPr>
        <w:rPr>
          <w:rFonts w:ascii="Times" w:hAnsi="Times"/>
          <w:b/>
          <w:sz w:val="22"/>
          <w:szCs w:val="22"/>
        </w:rPr>
      </w:pPr>
      <w:r w:rsidRPr="009705CB">
        <w:rPr>
          <w:rFonts w:ascii="Times" w:hAnsi="Times"/>
          <w:b/>
          <w:sz w:val="22"/>
          <w:szCs w:val="22"/>
        </w:rPr>
        <w:t>For More Information:</w:t>
      </w:r>
    </w:p>
    <w:p w14:paraId="35A739B5" w14:textId="007AA887" w:rsidR="00476BCD" w:rsidRPr="009705CB" w:rsidRDefault="00476BCD" w:rsidP="00476BCD">
      <w:pPr>
        <w:rPr>
          <w:rFonts w:ascii="Times" w:hAnsi="Times"/>
          <w:sz w:val="22"/>
          <w:szCs w:val="22"/>
        </w:rPr>
      </w:pPr>
      <w:r w:rsidRPr="009705CB">
        <w:rPr>
          <w:rFonts w:ascii="Times" w:hAnsi="Times"/>
          <w:sz w:val="22"/>
          <w:szCs w:val="22"/>
        </w:rPr>
        <w:t>Anna Hubbard</w:t>
      </w:r>
    </w:p>
    <w:p w14:paraId="6B5DB376" w14:textId="77777777" w:rsidR="00476BCD" w:rsidRPr="009705CB" w:rsidRDefault="00476BCD" w:rsidP="00476BCD">
      <w:pPr>
        <w:rPr>
          <w:rFonts w:ascii="Times" w:hAnsi="Times"/>
          <w:sz w:val="22"/>
          <w:szCs w:val="22"/>
        </w:rPr>
      </w:pPr>
      <w:r w:rsidRPr="009705CB">
        <w:rPr>
          <w:rFonts w:ascii="Times" w:hAnsi="Times"/>
          <w:sz w:val="22"/>
          <w:szCs w:val="22"/>
        </w:rPr>
        <w:t>Office: 501.375.4606</w:t>
      </w:r>
    </w:p>
    <w:p w14:paraId="04BAA67D" w14:textId="1FC11DFE" w:rsidR="00476BCD" w:rsidRPr="009705CB" w:rsidRDefault="00476BCD" w:rsidP="00476BCD">
      <w:pPr>
        <w:rPr>
          <w:rFonts w:ascii="Times" w:hAnsi="Times"/>
          <w:sz w:val="22"/>
          <w:szCs w:val="22"/>
        </w:rPr>
      </w:pPr>
      <w:r w:rsidRPr="009705CB">
        <w:rPr>
          <w:rFonts w:ascii="Times" w:hAnsi="Times"/>
          <w:sz w:val="22"/>
          <w:szCs w:val="22"/>
        </w:rPr>
        <w:t xml:space="preserve">ahubbard@arkbar.com </w:t>
      </w:r>
    </w:p>
    <w:p w14:paraId="165F785F" w14:textId="77777777" w:rsidR="00C958A7" w:rsidRDefault="00C958A7"/>
    <w:sectPr w:rsidR="00C958A7" w:rsidSect="004B40AF">
      <w:footerReference w:type="even"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C26F1" w14:textId="77777777" w:rsidR="00817EE9" w:rsidRDefault="00817EE9" w:rsidP="00B90BF5">
      <w:r>
        <w:separator/>
      </w:r>
    </w:p>
  </w:endnote>
  <w:endnote w:type="continuationSeparator" w:id="0">
    <w:p w14:paraId="1A0EA59E" w14:textId="77777777" w:rsidR="00817EE9" w:rsidRDefault="00817EE9" w:rsidP="00B90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panose1 w:val="00000000000000000000"/>
    <w:charset w:val="00"/>
    <w:family w:val="auto"/>
    <w:pitch w:val="variable"/>
    <w:sig w:usb0="A00002FF" w:usb1="7800205A" w:usb2="14600000" w:usb3="00000000" w:csb0="00000193" w:csb1="00000000"/>
  </w:font>
  <w:font w:name="ＭＳ 明朝">
    <w:charset w:val="4E"/>
    <w:family w:val="auto"/>
    <w:pitch w:val="variable"/>
    <w:sig w:usb0="E00002FF" w:usb1="6AC7FDFB" w:usb2="00000012" w:usb3="00000000" w:csb0="0002009F" w:csb1="00000000"/>
  </w:font>
  <w:font w:name="Times New Roman">
    <w:altName w:val="Times"/>
    <w:panose1 w:val="020206030504050203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Garamond-Regular">
    <w:altName w:val="AGaramond"/>
    <w:panose1 w:val="00000000000000000000"/>
    <w:charset w:val="4D"/>
    <w:family w:val="auto"/>
    <w:notTrueType/>
    <w:pitch w:val="default"/>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w:altName w:val="Helvetica"/>
    <w:panose1 w:val="020B0604020202020204"/>
    <w:charset w:val="4D"/>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Helvetica"/>
    <w:panose1 w:val="020F0502020204030204"/>
    <w:charset w:val="00"/>
    <w:family w:val="roman"/>
    <w:notTrueType/>
    <w:pitch w:val="default"/>
  </w:font>
  <w:font w:name="Cambria">
    <w:altName w:val="Times"/>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B4DB1" w14:textId="77777777" w:rsidR="00817EE9" w:rsidRDefault="00817EE9" w:rsidP="004B40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EFF0D" w14:textId="77777777" w:rsidR="00817EE9" w:rsidRDefault="00817EE9" w:rsidP="00B90B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70D82" w14:textId="77777777" w:rsidR="00817EE9" w:rsidRDefault="00817EE9" w:rsidP="004B40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197E82" w14:textId="77777777" w:rsidR="00817EE9" w:rsidRDefault="00817EE9" w:rsidP="00B90BF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0EBC4" w14:textId="77777777" w:rsidR="00817EE9" w:rsidRDefault="00817EE9" w:rsidP="00B90BF5">
      <w:r>
        <w:separator/>
      </w:r>
    </w:p>
  </w:footnote>
  <w:footnote w:type="continuationSeparator" w:id="0">
    <w:p w14:paraId="294F8A2D" w14:textId="77777777" w:rsidR="00817EE9" w:rsidRDefault="00817EE9" w:rsidP="00B90B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A7"/>
    <w:rsid w:val="000E3DD5"/>
    <w:rsid w:val="001A1A26"/>
    <w:rsid w:val="00236EFD"/>
    <w:rsid w:val="002507BD"/>
    <w:rsid w:val="00262F02"/>
    <w:rsid w:val="00476BCD"/>
    <w:rsid w:val="004875CB"/>
    <w:rsid w:val="004A5526"/>
    <w:rsid w:val="004B40AF"/>
    <w:rsid w:val="00571E3D"/>
    <w:rsid w:val="00641BE0"/>
    <w:rsid w:val="006C767D"/>
    <w:rsid w:val="006D65CD"/>
    <w:rsid w:val="006F0CBF"/>
    <w:rsid w:val="0072423B"/>
    <w:rsid w:val="008027FC"/>
    <w:rsid w:val="00817EE9"/>
    <w:rsid w:val="008B105F"/>
    <w:rsid w:val="0095208E"/>
    <w:rsid w:val="009705CB"/>
    <w:rsid w:val="009857CA"/>
    <w:rsid w:val="00A02798"/>
    <w:rsid w:val="00AB29F4"/>
    <w:rsid w:val="00AC3FFC"/>
    <w:rsid w:val="00AD37E4"/>
    <w:rsid w:val="00B141A6"/>
    <w:rsid w:val="00B90BF5"/>
    <w:rsid w:val="00BA5BDC"/>
    <w:rsid w:val="00C958A7"/>
    <w:rsid w:val="00DE5522"/>
    <w:rsid w:val="00DE6FB9"/>
    <w:rsid w:val="00E77C02"/>
    <w:rsid w:val="00FC5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9AC8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FB9"/>
    <w:rPr>
      <w:color w:val="0000FF" w:themeColor="hyperlink"/>
      <w:u w:val="single"/>
    </w:rPr>
  </w:style>
  <w:style w:type="character" w:styleId="FollowedHyperlink">
    <w:name w:val="FollowedHyperlink"/>
    <w:basedOn w:val="DefaultParagraphFont"/>
    <w:uiPriority w:val="99"/>
    <w:semiHidden/>
    <w:unhideWhenUsed/>
    <w:rsid w:val="0072423B"/>
    <w:rPr>
      <w:color w:val="800080" w:themeColor="followedHyperlink"/>
      <w:u w:val="single"/>
    </w:rPr>
  </w:style>
  <w:style w:type="paragraph" w:styleId="Footer">
    <w:name w:val="footer"/>
    <w:basedOn w:val="Normal"/>
    <w:link w:val="FooterChar"/>
    <w:uiPriority w:val="99"/>
    <w:unhideWhenUsed/>
    <w:rsid w:val="00B90BF5"/>
    <w:pPr>
      <w:tabs>
        <w:tab w:val="center" w:pos="4320"/>
        <w:tab w:val="right" w:pos="8640"/>
      </w:tabs>
    </w:pPr>
  </w:style>
  <w:style w:type="character" w:customStyle="1" w:styleId="FooterChar">
    <w:name w:val="Footer Char"/>
    <w:basedOn w:val="DefaultParagraphFont"/>
    <w:link w:val="Footer"/>
    <w:uiPriority w:val="99"/>
    <w:rsid w:val="00B90BF5"/>
  </w:style>
  <w:style w:type="character" w:styleId="PageNumber">
    <w:name w:val="page number"/>
    <w:basedOn w:val="DefaultParagraphFont"/>
    <w:uiPriority w:val="99"/>
    <w:semiHidden/>
    <w:unhideWhenUsed/>
    <w:rsid w:val="00B90BF5"/>
  </w:style>
  <w:style w:type="paragraph" w:styleId="BalloonText">
    <w:name w:val="Balloon Text"/>
    <w:basedOn w:val="Normal"/>
    <w:link w:val="BalloonTextChar"/>
    <w:uiPriority w:val="99"/>
    <w:semiHidden/>
    <w:unhideWhenUsed/>
    <w:rsid w:val="00FC5E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EE4"/>
    <w:rPr>
      <w:rFonts w:ascii="Lucida Grande" w:hAnsi="Lucida Grande" w:cs="Lucida Grande"/>
      <w:sz w:val="18"/>
      <w:szCs w:val="18"/>
    </w:rPr>
  </w:style>
  <w:style w:type="paragraph" w:customStyle="1" w:styleId="BasicParagraph">
    <w:name w:val="[Basic Paragraph]"/>
    <w:basedOn w:val="Normal"/>
    <w:uiPriority w:val="99"/>
    <w:rsid w:val="009705CB"/>
    <w:pPr>
      <w:widowControl w:val="0"/>
      <w:autoSpaceDE w:val="0"/>
      <w:autoSpaceDN w:val="0"/>
      <w:adjustRightInd w:val="0"/>
      <w:spacing w:line="288" w:lineRule="auto"/>
      <w:textAlignment w:val="center"/>
    </w:pPr>
    <w:rPr>
      <w:rFonts w:ascii="Times-Roman" w:hAnsi="Times-Roman" w:cs="Times-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FB9"/>
    <w:rPr>
      <w:color w:val="0000FF" w:themeColor="hyperlink"/>
      <w:u w:val="single"/>
    </w:rPr>
  </w:style>
  <w:style w:type="character" w:styleId="FollowedHyperlink">
    <w:name w:val="FollowedHyperlink"/>
    <w:basedOn w:val="DefaultParagraphFont"/>
    <w:uiPriority w:val="99"/>
    <w:semiHidden/>
    <w:unhideWhenUsed/>
    <w:rsid w:val="0072423B"/>
    <w:rPr>
      <w:color w:val="800080" w:themeColor="followedHyperlink"/>
      <w:u w:val="single"/>
    </w:rPr>
  </w:style>
  <w:style w:type="paragraph" w:styleId="Footer">
    <w:name w:val="footer"/>
    <w:basedOn w:val="Normal"/>
    <w:link w:val="FooterChar"/>
    <w:uiPriority w:val="99"/>
    <w:unhideWhenUsed/>
    <w:rsid w:val="00B90BF5"/>
    <w:pPr>
      <w:tabs>
        <w:tab w:val="center" w:pos="4320"/>
        <w:tab w:val="right" w:pos="8640"/>
      </w:tabs>
    </w:pPr>
  </w:style>
  <w:style w:type="character" w:customStyle="1" w:styleId="FooterChar">
    <w:name w:val="Footer Char"/>
    <w:basedOn w:val="DefaultParagraphFont"/>
    <w:link w:val="Footer"/>
    <w:uiPriority w:val="99"/>
    <w:rsid w:val="00B90BF5"/>
  </w:style>
  <w:style w:type="character" w:styleId="PageNumber">
    <w:name w:val="page number"/>
    <w:basedOn w:val="DefaultParagraphFont"/>
    <w:uiPriority w:val="99"/>
    <w:semiHidden/>
    <w:unhideWhenUsed/>
    <w:rsid w:val="00B90BF5"/>
  </w:style>
  <w:style w:type="paragraph" w:styleId="BalloonText">
    <w:name w:val="Balloon Text"/>
    <w:basedOn w:val="Normal"/>
    <w:link w:val="BalloonTextChar"/>
    <w:uiPriority w:val="99"/>
    <w:semiHidden/>
    <w:unhideWhenUsed/>
    <w:rsid w:val="00FC5E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EE4"/>
    <w:rPr>
      <w:rFonts w:ascii="Lucida Grande" w:hAnsi="Lucida Grande" w:cs="Lucida Grande"/>
      <w:sz w:val="18"/>
      <w:szCs w:val="18"/>
    </w:rPr>
  </w:style>
  <w:style w:type="paragraph" w:customStyle="1" w:styleId="BasicParagraph">
    <w:name w:val="[Basic Paragraph]"/>
    <w:basedOn w:val="Normal"/>
    <w:uiPriority w:val="99"/>
    <w:rsid w:val="009705CB"/>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arkbar.com/for-public/legal-assistance/legal-pamphlets"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276</Words>
  <Characters>1575</Characters>
  <Application>Microsoft Macintosh Word</Application>
  <DocSecurity>0</DocSecurity>
  <Lines>13</Lines>
  <Paragraphs>3</Paragraphs>
  <ScaleCrop>false</ScaleCrop>
  <Company/>
  <LinksUpToDate>false</LinksUpToDate>
  <CharactersWithSpaces>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Raines</dc:creator>
  <cp:keywords/>
  <dc:description/>
  <cp:lastModifiedBy>Anna Hubbard</cp:lastModifiedBy>
  <cp:revision>3</cp:revision>
  <cp:lastPrinted>2016-05-18T14:45:00Z</cp:lastPrinted>
  <dcterms:created xsi:type="dcterms:W3CDTF">2017-03-01T20:19:00Z</dcterms:created>
  <dcterms:modified xsi:type="dcterms:W3CDTF">2017-03-01T20:22:00Z</dcterms:modified>
</cp:coreProperties>
</file>